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1EAC" w:rsidRPr="00BD0D68" w:rsidRDefault="00131EAC" w:rsidP="001465FA">
      <w:pPr>
        <w:pStyle w:val="Heading2"/>
        <w:spacing w:after="100" w:afterAutospacing="1"/>
        <w:ind w:left="0"/>
        <w:jc w:val="center"/>
        <w:rPr>
          <w:b w:val="0"/>
          <w:i w:val="0"/>
          <w:color w:val="808000"/>
          <w:sz w:val="22"/>
        </w:rPr>
      </w:pPr>
      <w:r w:rsidRPr="00BD0D68">
        <w:rPr>
          <w:b w:val="0"/>
          <w:i w:val="0"/>
          <w:caps/>
          <w:color w:val="808000"/>
          <w:sz w:val="22"/>
        </w:rPr>
        <w:t>Jory Vinikour</w:t>
      </w:r>
      <w:r w:rsidRPr="00BD0D68">
        <w:rPr>
          <w:b w:val="0"/>
          <w:i w:val="0"/>
          <w:color w:val="808000"/>
          <w:sz w:val="22"/>
        </w:rPr>
        <w:t>, harpsichordist</w:t>
      </w:r>
    </w:p>
    <w:p w:rsidR="001465FA" w:rsidRPr="00BD0D68" w:rsidRDefault="001465FA">
      <w:pPr>
        <w:ind w:left="-900" w:right="-990"/>
        <w:jc w:val="both"/>
        <w:rPr>
          <w:rFonts w:ascii="Helvetica" w:hAnsi="Helvetica"/>
          <w:b/>
          <w:i/>
          <w:sz w:val="22"/>
        </w:rPr>
      </w:pPr>
    </w:p>
    <w:p w:rsidR="00DA282F" w:rsidRPr="00DA282F" w:rsidRDefault="006826C8" w:rsidP="006354B1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i/>
          <w:sz w:val="20"/>
          <w:szCs w:val="26"/>
        </w:rPr>
        <w:t>"</w:t>
      </w:r>
      <w:r w:rsidR="00DA282F" w:rsidRPr="00DA282F">
        <w:rPr>
          <w:rFonts w:ascii="Helvetica" w:hAnsi="Helvetica"/>
          <w:b/>
          <w:i/>
          <w:sz w:val="20"/>
          <w:szCs w:val="26"/>
        </w:rPr>
        <w:t>When were you last at an opera where a harpsichord soloist got a standing ovation in the middle of the evening? Perhaps the genius performer, Chicago-born, Paris-based Jory Vinikour, gets this all the time</w:t>
      </w:r>
      <w:r w:rsidR="00DA282F">
        <w:rPr>
          <w:rFonts w:ascii="Helvetica" w:hAnsi="Helvetica"/>
          <w:b/>
          <w:i/>
          <w:sz w:val="20"/>
          <w:szCs w:val="26"/>
        </w:rPr>
        <w:t>.</w:t>
      </w:r>
      <w:r>
        <w:rPr>
          <w:rFonts w:ascii="Helvetica" w:hAnsi="Helvetica"/>
          <w:b/>
          <w:i/>
          <w:sz w:val="20"/>
          <w:szCs w:val="26"/>
        </w:rPr>
        <w:t>"</w:t>
      </w:r>
      <w:r w:rsidR="00DA282F">
        <w:rPr>
          <w:rFonts w:ascii="Helvetica" w:hAnsi="Helvetica"/>
          <w:b/>
          <w:i/>
          <w:sz w:val="20"/>
          <w:szCs w:val="26"/>
        </w:rPr>
        <w:t xml:space="preserve"> </w:t>
      </w:r>
      <w:r w:rsidR="00DA282F">
        <w:rPr>
          <w:rFonts w:ascii="Helvetica" w:hAnsi="Helvetica"/>
          <w:b/>
          <w:sz w:val="20"/>
          <w:szCs w:val="26"/>
        </w:rPr>
        <w:t xml:space="preserve"> Andrew Patner, Chicago Sun Times</w:t>
      </w:r>
    </w:p>
    <w:p w:rsidR="006354B1" w:rsidRPr="006354B1" w:rsidRDefault="006354B1" w:rsidP="006354B1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Verdana"/>
          <w:b/>
          <w:kern w:val="1"/>
          <w:sz w:val="20"/>
          <w:szCs w:val="26"/>
          <w:lang w:bidi="en-US"/>
        </w:rPr>
      </w:pPr>
      <w:r w:rsidRPr="006354B1">
        <w:rPr>
          <w:rFonts w:ascii="Helvetica" w:hAnsi="Helvetica"/>
          <w:b/>
          <w:i/>
          <w:sz w:val="20"/>
        </w:rPr>
        <w:t>"</w:t>
      </w:r>
      <w:r w:rsidRPr="006354B1">
        <w:rPr>
          <w:rFonts w:ascii="Helvetica" w:hAnsi="Helvetica" w:cs="Verdana"/>
          <w:b/>
          <w:i/>
          <w:kern w:val="1"/>
          <w:sz w:val="20"/>
          <w:szCs w:val="26"/>
          <w:lang w:bidi="en-US"/>
        </w:rPr>
        <w:t xml:space="preserve">The cembalo of </w:t>
      </w:r>
      <w:r w:rsidRPr="006354B1">
        <w:rPr>
          <w:rFonts w:ascii="Helvetica" w:hAnsi="Helvetica" w:cs="Verdana-Bold"/>
          <w:b/>
          <w:bCs/>
          <w:i/>
          <w:kern w:val="1"/>
          <w:sz w:val="20"/>
          <w:szCs w:val="26"/>
          <w:lang w:bidi="en-US"/>
        </w:rPr>
        <w:t>Jory Vinikour</w:t>
      </w:r>
      <w:r w:rsidRPr="006354B1">
        <w:rPr>
          <w:rFonts w:ascii="Helvetica" w:hAnsi="Helvetica" w:cs="Verdana"/>
          <w:b/>
          <w:i/>
          <w:kern w:val="1"/>
          <w:sz w:val="20"/>
          <w:szCs w:val="26"/>
          <w:lang w:bidi="en-US"/>
        </w:rPr>
        <w:t xml:space="preserve"> was pin sharp throughout, and then in that climactic ninth scene, where Nick struggles with Tom for his soul, finally condemning him to madness, Vinikour gave a expert demonstration of dramatic accompaniment; the sinister sequences of sevenths and ninths, the uncanny sonorities built up time and again, all of these framed the tension on stage with gripping parallels in the pit."</w:t>
      </w:r>
      <w:r>
        <w:rPr>
          <w:rFonts w:ascii="Helvetica" w:hAnsi="Helvetica" w:cs="Verdana"/>
          <w:b/>
          <w:kern w:val="1"/>
          <w:sz w:val="20"/>
          <w:szCs w:val="26"/>
          <w:lang w:bidi="en-US"/>
        </w:rPr>
        <w:t xml:space="preserve"> Stephen Graham, MusicalCriticism.com</w:t>
      </w:r>
    </w:p>
    <w:p w:rsidR="001465FA" w:rsidRPr="00BD0D68" w:rsidRDefault="001465FA" w:rsidP="001465FA">
      <w:pPr>
        <w:ind w:right="-990"/>
        <w:jc w:val="both"/>
        <w:rPr>
          <w:rFonts w:ascii="Helvetica" w:hAnsi="Helvetica"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caps/>
          <w:sz w:val="22"/>
        </w:rPr>
        <w:t>Gluck</w:t>
      </w:r>
      <w:r w:rsidRPr="00BD0D68">
        <w:rPr>
          <w:rFonts w:ascii="Helvetica" w:hAnsi="Helvetica"/>
          <w:b/>
          <w:sz w:val="22"/>
        </w:rPr>
        <w:t xml:space="preserve"> : 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Alceste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  <w:t>- Festival d’Aix-en-Provence 2010, dir. Ivor Bolton</w:t>
      </w:r>
      <w:r>
        <w:rPr>
          <w:rFonts w:ascii="Helvetica" w:hAnsi="Helvetica"/>
          <w:b/>
          <w:sz w:val="22"/>
        </w:rPr>
        <w:t xml:space="preserve"> (prod. Loy)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Armide</w:t>
      </w:r>
    </w:p>
    <w:p w:rsidR="001465FA" w:rsidRPr="00BD0D68" w:rsidRDefault="001465FA">
      <w:pPr>
        <w:ind w:right="-270" w:firstLine="72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Opéra de Nice 1996 dir. Marc Minkowski</w:t>
      </w:r>
      <w:r>
        <w:rPr>
          <w:rFonts w:ascii="Helvetica" w:hAnsi="Helvetica"/>
          <w:b/>
          <w:sz w:val="22"/>
        </w:rPr>
        <w:t xml:space="preserve"> (prod. Pizzi)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  <w:t>- concert tour and recording DGG Archiv 1997 dir. Marc Minkowski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Iphigénie en Aulide</w:t>
      </w: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ab/>
      </w:r>
      <w:r w:rsidRPr="00BD0D68">
        <w:rPr>
          <w:rFonts w:ascii="Helvetica" w:hAnsi="Helvetica"/>
          <w:b/>
          <w:sz w:val="22"/>
        </w:rPr>
        <w:t>- Netherlands Opera 2011 dir. Marc Minkowski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Iphigénie en Tauride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ab/>
      </w:r>
      <w:r w:rsidRPr="00BD0D68">
        <w:rPr>
          <w:rFonts w:ascii="Helvetica" w:hAnsi="Helvetica"/>
          <w:b/>
          <w:sz w:val="22"/>
        </w:rPr>
        <w:t>- Netherlands Opera 2011 dir. Marc Minkowski</w:t>
      </w:r>
      <w:r>
        <w:rPr>
          <w:rFonts w:ascii="Helvetica" w:hAnsi="Helvetica"/>
          <w:b/>
          <w:sz w:val="22"/>
        </w:rPr>
        <w:t xml:space="preserve"> (prod. Pierre Audi)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  <w:t>- Opéra de Paris 2008 dir. Ivor Bolton</w:t>
      </w:r>
      <w:r>
        <w:rPr>
          <w:rFonts w:ascii="Helvetica" w:hAnsi="Helvetica"/>
          <w:b/>
          <w:sz w:val="22"/>
        </w:rPr>
        <w:t xml:space="preserve"> (prod. Warlikowski)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  <w:t>- Opéra de Paris 2006 dir. Marc Minkowski</w:t>
      </w:r>
      <w:r>
        <w:rPr>
          <w:rFonts w:ascii="Helvetica" w:hAnsi="Helvetica"/>
          <w:b/>
          <w:sz w:val="22"/>
        </w:rPr>
        <w:t xml:space="preserve"> (prod. Warlikowski)</w:t>
      </w:r>
    </w:p>
    <w:p w:rsidR="001465FA" w:rsidRPr="00BD0D68" w:rsidRDefault="001465FA" w:rsidP="001465FA">
      <w:pPr>
        <w:ind w:right="-270" w:firstLine="72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concert tour and recording DGG Archiv 1999 dir. Marc Minkowski</w:t>
      </w:r>
    </w:p>
    <w:p w:rsidR="001465FA" w:rsidRPr="00BD0D68" w:rsidRDefault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- Opéra de Paris, directed by Graeme Jenkins 1995 </w:t>
      </w:r>
      <w:r>
        <w:rPr>
          <w:rFonts w:ascii="Helvetica" w:hAnsi="Helvetica"/>
          <w:b/>
          <w:sz w:val="22"/>
        </w:rPr>
        <w:t>(prod. Achim Freyer)</w:t>
      </w:r>
    </w:p>
    <w:p w:rsidR="001465FA" w:rsidRPr="002745FD" w:rsidRDefault="001465FA">
      <w:pPr>
        <w:ind w:left="720" w:right="-270"/>
        <w:jc w:val="both"/>
        <w:rPr>
          <w:rFonts w:ascii="Helvetica" w:hAnsi="Helvetica"/>
          <w:b/>
          <w:sz w:val="22"/>
          <w:lang w:val="fr-FR"/>
        </w:rPr>
      </w:pPr>
    </w:p>
    <w:p w:rsidR="001465FA" w:rsidRPr="00BD0D68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Orfée</w:t>
      </w:r>
    </w:p>
    <w:p w:rsidR="001465FA" w:rsidRPr="00BD0D68" w:rsidRDefault="001465FA">
      <w:pPr>
        <w:ind w:left="720"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sz w:val="22"/>
        </w:rPr>
        <w:t>- concert tour and recording DGG Archiv 2001 dir. Marc Minkowski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caps/>
          <w:sz w:val="22"/>
        </w:rPr>
        <w:t>Handel</w:t>
      </w:r>
      <w:r w:rsidRPr="00BD0D68">
        <w:rPr>
          <w:rFonts w:ascii="Helvetica" w:hAnsi="Helvetica"/>
          <w:b/>
          <w:sz w:val="22"/>
        </w:rPr>
        <w:t xml:space="preserve"> : 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Agrippina</w:t>
      </w:r>
    </w:p>
    <w:p w:rsidR="001465FA" w:rsidRPr="00BD0D68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Théâtre de la Monnaie - Théâtre des Champs Elysees, </w:t>
      </w:r>
      <w:r w:rsidR="000E0E56" w:rsidRPr="00BD0D68">
        <w:rPr>
          <w:rFonts w:ascii="Helvetica" w:hAnsi="Helvetica"/>
          <w:b/>
          <w:sz w:val="22"/>
        </w:rPr>
        <w:t>2000</w:t>
      </w:r>
      <w:r w:rsidR="000E0E56">
        <w:rPr>
          <w:rFonts w:ascii="Helvetica" w:hAnsi="Helvetica"/>
          <w:b/>
          <w:sz w:val="22"/>
        </w:rPr>
        <w:t xml:space="preserve">, </w:t>
      </w:r>
      <w:r w:rsidRPr="00BD0D68">
        <w:rPr>
          <w:rFonts w:ascii="Helvetica" w:hAnsi="Helvetica"/>
          <w:b/>
          <w:sz w:val="22"/>
        </w:rPr>
        <w:t xml:space="preserve">directed by Rene </w:t>
      </w:r>
      <w:r>
        <w:rPr>
          <w:rFonts w:ascii="Helvetica" w:hAnsi="Helvetica"/>
          <w:b/>
          <w:sz w:val="22"/>
        </w:rPr>
        <w:t xml:space="preserve">          </w:t>
      </w:r>
      <w:r w:rsidR="000E0E56">
        <w:rPr>
          <w:rFonts w:ascii="Helvetica" w:hAnsi="Helvetica"/>
          <w:b/>
          <w:sz w:val="22"/>
        </w:rPr>
        <w:t>Jacobs (prod. David McVicar)</w:t>
      </w:r>
    </w:p>
    <w:p w:rsidR="001465FA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Zurich Opera, 2009, dir Minkowski (prod. David Pountney)</w:t>
      </w:r>
    </w:p>
    <w:p w:rsidR="000E0E56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Vlaamse Opera, 2012, dir McCreesh (prod. Mariame Clément)</w:t>
      </w:r>
    </w:p>
    <w:p w:rsidR="001465FA" w:rsidRPr="00BD0D68" w:rsidRDefault="000E0E56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Liceu (Barcelona), 2013, dir. Bicket (prod. David McVicar)</w:t>
      </w:r>
    </w:p>
    <w:p w:rsidR="001465FA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Il Allegro, il Penseroso, ed il Moderato</w:t>
      </w:r>
    </w:p>
    <w:p w:rsidR="001465FA" w:rsidRPr="00BD0D68" w:rsidRDefault="001465FA" w:rsidP="001465FA">
      <w:pPr>
        <w:ind w:right="-270" w:firstLine="72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concert and recording EMI 1999, directed John Nelson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Ariodante</w:t>
      </w:r>
    </w:p>
    <w:p w:rsidR="001465FA" w:rsidRPr="00BD0D68" w:rsidRDefault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- concert tour and recording DGG Archiv 1998; production </w:t>
      </w:r>
    </w:p>
    <w:p w:rsidR="001465FA" w:rsidRPr="00BD0D68" w:rsidRDefault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Opéra de Paris (Jorge Lavelli) 2001, dir. Marc Minkowski</w:t>
      </w:r>
    </w:p>
    <w:p w:rsidR="001465FA" w:rsidRPr="00BD0D68" w:rsidRDefault="001465FA">
      <w:pPr>
        <w:ind w:left="720"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 xml:space="preserve">Giulio Cesare </w:t>
      </w:r>
    </w:p>
    <w:p w:rsidR="001465FA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Netherlands Opera 2001 (Ursul and Karl-Ernst Herrmann); </w:t>
      </w:r>
      <w:r>
        <w:rPr>
          <w:rFonts w:ascii="Helvetica" w:hAnsi="Helvetica"/>
          <w:b/>
          <w:sz w:val="22"/>
        </w:rPr>
        <w:t>Minkowski, dir.</w:t>
      </w:r>
    </w:p>
    <w:p w:rsidR="001465FA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Opera de Paris 2002 (Nicholas Hytner); </w:t>
      </w:r>
      <w:r>
        <w:rPr>
          <w:rFonts w:ascii="Helvetica" w:hAnsi="Helvetica"/>
          <w:b/>
          <w:sz w:val="22"/>
        </w:rPr>
        <w:t>Minkowski, dir.</w:t>
      </w:r>
    </w:p>
    <w:p w:rsidR="001465FA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concert tour and recording DGG Archiv 2002; </w:t>
      </w:r>
      <w:r>
        <w:rPr>
          <w:rFonts w:ascii="Helvetica" w:hAnsi="Helvetica"/>
          <w:b/>
          <w:sz w:val="22"/>
        </w:rPr>
        <w:t>Minkowski, dir.</w:t>
      </w:r>
    </w:p>
    <w:p w:rsidR="001465FA" w:rsidRPr="002745FD" w:rsidRDefault="001465FA" w:rsidP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Zurich </w:t>
      </w:r>
      <w:r>
        <w:rPr>
          <w:rFonts w:ascii="Helvetica" w:hAnsi="Helvetica"/>
          <w:b/>
          <w:sz w:val="22"/>
        </w:rPr>
        <w:t>Opera, 2005, Minkowski, dir. (prod. Lievi)</w:t>
      </w:r>
    </w:p>
    <w:p w:rsidR="001465FA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</w:p>
    <w:p w:rsidR="001465FA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>Hercules</w:t>
      </w:r>
    </w:p>
    <w:p w:rsidR="001465FA" w:rsidRPr="002745FD" w:rsidRDefault="001465FA">
      <w:pPr>
        <w:ind w:left="720" w:right="-270" w:hanging="72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>- Chicago Lyric Opera, dir. Harry Bicket, 2011 (prod. Peter Sellars)</w:t>
      </w:r>
    </w:p>
    <w:p w:rsidR="001465FA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Radamisto</w:t>
      </w:r>
    </w:p>
    <w:p w:rsidR="001465FA" w:rsidRPr="00BD0D68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Zurich Opera 2004 dir. William Christie (staging by Claus Guth)</w:t>
      </w:r>
    </w:p>
    <w:p w:rsidR="001465FA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31EAC" w:rsidRPr="00BD0D68" w:rsidRDefault="00131EAC" w:rsidP="00131EAC">
      <w:pPr>
        <w:ind w:right="-270"/>
        <w:jc w:val="both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>Rinaldo</w:t>
      </w:r>
    </w:p>
    <w:p w:rsidR="00131EAC" w:rsidRDefault="00131EAC">
      <w:pPr>
        <w:ind w:right="-27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  <w:t>- Chicago Lyric Opera, dir. Harry Bicket, 2012 (prod. Francisco Negrin)</w:t>
      </w:r>
    </w:p>
    <w:p w:rsidR="00131EAC" w:rsidRDefault="00131EAC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Semele</w:t>
      </w:r>
    </w:p>
    <w:p w:rsidR="001465FA" w:rsidRDefault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- L’Opéra de Flandres 1998 (Robert Carsen); </w:t>
      </w:r>
    </w:p>
    <w:p w:rsidR="001465FA" w:rsidRDefault="001465FA">
      <w:pPr>
        <w:ind w:left="720" w:right="-27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- </w:t>
      </w:r>
      <w:r w:rsidRPr="00BD0D68">
        <w:rPr>
          <w:rFonts w:ascii="Helvetica" w:hAnsi="Helvetica"/>
          <w:b/>
          <w:sz w:val="22"/>
        </w:rPr>
        <w:t xml:space="preserve">Théâtre des Champs-Elysées 2004 (David McVicar), dir. Marc Minkowski; </w:t>
      </w:r>
    </w:p>
    <w:p w:rsidR="001465FA" w:rsidRPr="00BD0D68" w:rsidRDefault="001465FA">
      <w:pPr>
        <w:ind w:left="720" w:right="-270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- </w:t>
      </w:r>
      <w:r w:rsidRPr="00BD0D68">
        <w:rPr>
          <w:rFonts w:ascii="Helvetica" w:hAnsi="Helvetica"/>
          <w:b/>
          <w:sz w:val="22"/>
        </w:rPr>
        <w:t>Zurich Opera 2007, 2009 dir. William Christie (with Cecilia Bartoli in the title role) (Robert Carsen)</w:t>
      </w:r>
    </w:p>
    <w:p w:rsidR="001465FA" w:rsidRPr="00BD0D68" w:rsidRDefault="001465FA">
      <w:pPr>
        <w:pStyle w:val="Heading4"/>
        <w:rPr>
          <w:b w:val="0"/>
          <w:sz w:val="22"/>
        </w:rPr>
      </w:pPr>
      <w:r w:rsidRPr="00BD0D68">
        <w:rPr>
          <w:b w:val="0"/>
          <w:sz w:val="22"/>
        </w:rPr>
        <w:tab/>
      </w:r>
    </w:p>
    <w:p w:rsidR="001465FA" w:rsidRPr="00BD0D68" w:rsidRDefault="001465FA">
      <w:pPr>
        <w:pStyle w:val="Heading4"/>
        <w:rPr>
          <w:sz w:val="22"/>
        </w:rPr>
      </w:pPr>
      <w:r w:rsidRPr="00BD0D68">
        <w:rPr>
          <w:sz w:val="22"/>
        </w:rPr>
        <w:t>Theodora</w:t>
      </w:r>
    </w:p>
    <w:p w:rsidR="001465FA" w:rsidRPr="00BD0D68" w:rsidRDefault="001465FA" w:rsidP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Glyndebourne Festival 2003 dir. Harry Bicket (prod. Peter Sellars)</w:t>
      </w:r>
    </w:p>
    <w:p w:rsidR="001465FA" w:rsidRPr="00BD0D68" w:rsidRDefault="001465FA" w:rsidP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Salzburg Festival 2009 dir. Ivor Bolton (prod. Christof Loy)</w:t>
      </w: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left="720" w:right="-270" w:hanging="72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Il trionfo del tempo e del disinganno</w:t>
      </w:r>
    </w:p>
    <w:p w:rsidR="001465FA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Zurich Opera 2003, 2004, 2006, 2007 (Jurgen Flimm); various tours, dir. Marc Minkowski; </w:t>
      </w:r>
    </w:p>
    <w:p w:rsidR="001465FA" w:rsidRPr="00BD0D68" w:rsidRDefault="001465FA">
      <w:pPr>
        <w:numPr>
          <w:ilvl w:val="0"/>
          <w:numId w:val="2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2008 Teatro Real (Madrid), dir. Paul MacCreesh (prod Flimm)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pStyle w:val="Heading2"/>
        <w:rPr>
          <w:rFonts w:ascii="Helvetica" w:hAnsi="Helvetica"/>
          <w:sz w:val="22"/>
        </w:rPr>
      </w:pPr>
    </w:p>
    <w:p w:rsidR="001465FA" w:rsidRPr="00BD0D68" w:rsidRDefault="001465FA">
      <w:pPr>
        <w:pStyle w:val="Heading2"/>
        <w:ind w:hanging="720"/>
        <w:rPr>
          <w:rFonts w:ascii="Helvetica" w:hAnsi="Helvetica"/>
          <w:sz w:val="22"/>
        </w:rPr>
      </w:pPr>
      <w:r w:rsidRPr="00BD0D68">
        <w:rPr>
          <w:rFonts w:ascii="Helvetica" w:hAnsi="Helvetica"/>
          <w:sz w:val="22"/>
        </w:rPr>
        <w:t>Arias from Orlando and Rinaldo</w:t>
      </w:r>
    </w:p>
    <w:p w:rsidR="001465FA" w:rsidRPr="00BD0D68" w:rsidRDefault="001465FA">
      <w:pPr>
        <w:pStyle w:val="BlockText"/>
        <w:rPr>
          <w:rFonts w:ascii="Helvetica" w:hAnsi="Helvetica"/>
          <w:sz w:val="22"/>
        </w:rPr>
      </w:pPr>
      <w:r w:rsidRPr="00BD0D68">
        <w:rPr>
          <w:rFonts w:ascii="Helvetica" w:hAnsi="Helvetica"/>
          <w:sz w:val="22"/>
        </w:rPr>
        <w:t>- Ewa Podles, contralto, Moscow Chamber Orchestra (Constantine Orbelian, Delos International 2001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pStyle w:val="Heading2"/>
        <w:ind w:hanging="720"/>
        <w:rPr>
          <w:rFonts w:ascii="Helvetica" w:hAnsi="Helvetica"/>
          <w:sz w:val="22"/>
        </w:rPr>
      </w:pPr>
      <w:r w:rsidRPr="00BD0D68">
        <w:rPr>
          <w:rFonts w:ascii="Helvetica" w:hAnsi="Helvetica"/>
          <w:sz w:val="22"/>
        </w:rPr>
        <w:t>Arias for tenor</w:t>
      </w:r>
    </w:p>
    <w:p w:rsidR="001465FA" w:rsidRPr="00BD0D68" w:rsidRDefault="001465FA">
      <w:pPr>
        <w:pStyle w:val="BlockText"/>
        <w:rPr>
          <w:rFonts w:ascii="Helvetica" w:hAnsi="Helvetica"/>
          <w:sz w:val="22"/>
        </w:rPr>
      </w:pPr>
      <w:r w:rsidRPr="00BD0D68">
        <w:rPr>
          <w:rFonts w:ascii="Helvetica" w:hAnsi="Helvetica"/>
          <w:sz w:val="22"/>
        </w:rPr>
        <w:t>- Rolando Villazon, tenor. Gabrieli Consort, dir. Paul McCreesh – music assistant, coach, harpsichordist (DGG, 2008)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 xml:space="preserve">Rolf </w:t>
      </w:r>
      <w:r w:rsidRPr="00BD0D68">
        <w:rPr>
          <w:rFonts w:ascii="Helvetica" w:hAnsi="Helvetica"/>
          <w:b/>
          <w:caps/>
          <w:sz w:val="22"/>
        </w:rPr>
        <w:t>Liebermann</w:t>
      </w:r>
    </w:p>
    <w:p w:rsidR="001465FA" w:rsidRPr="00BD0D68" w:rsidRDefault="001465FA">
      <w:pPr>
        <w:pStyle w:val="Heading4"/>
        <w:rPr>
          <w:sz w:val="22"/>
        </w:rPr>
      </w:pPr>
      <w:r w:rsidRPr="00BD0D68">
        <w:rPr>
          <w:sz w:val="22"/>
        </w:rPr>
        <w:t>Medea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Paris Opera 2002, director of musical studies (Daniel Klajner, dir. Jorge Lavelli, prod)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pStyle w:val="Heading3"/>
        <w:rPr>
          <w:sz w:val="22"/>
        </w:rPr>
      </w:pPr>
      <w:r w:rsidRPr="00BD0D68">
        <w:rPr>
          <w:i w:val="0"/>
          <w:caps/>
          <w:sz w:val="22"/>
        </w:rPr>
        <w:t>Mozart</w:t>
      </w:r>
      <w:r w:rsidRPr="00BD0D68">
        <w:rPr>
          <w:i w:val="0"/>
          <w:sz w:val="22"/>
        </w:rPr>
        <w:t xml:space="preserve"> </w:t>
      </w:r>
      <w:r w:rsidRPr="00BD0D68">
        <w:rPr>
          <w:sz w:val="22"/>
        </w:rPr>
        <w:t xml:space="preserve">: </w:t>
      </w:r>
    </w:p>
    <w:p w:rsidR="001465FA" w:rsidRPr="00BD0D68" w:rsidRDefault="001465FA">
      <w:pPr>
        <w:pStyle w:val="Heading1"/>
        <w:jc w:val="left"/>
        <w:rPr>
          <w:rFonts w:ascii="Helvetica" w:hAnsi="Helvetica"/>
          <w:sz w:val="22"/>
        </w:rPr>
      </w:pPr>
      <w:r w:rsidRPr="00BD0D68">
        <w:rPr>
          <w:rFonts w:ascii="Helvetica" w:hAnsi="Helvetica"/>
          <w:i/>
          <w:sz w:val="22"/>
        </w:rPr>
        <w:t>Cosi fan Tutte</w:t>
      </w:r>
      <w:r w:rsidRPr="00BD0D68">
        <w:rPr>
          <w:rFonts w:ascii="Helvetica" w:hAnsi="Helvetica"/>
          <w:sz w:val="22"/>
        </w:rPr>
        <w:t xml:space="preserve"> </w:t>
      </w:r>
    </w:p>
    <w:p w:rsidR="001465FA" w:rsidRDefault="001465FA" w:rsidP="001465FA">
      <w:pPr>
        <w:pStyle w:val="Heading1"/>
        <w:ind w:firstLine="720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- </w:t>
      </w:r>
      <w:r w:rsidRPr="00BD0D68">
        <w:rPr>
          <w:rFonts w:ascii="Helvetica" w:hAnsi="Helvetica"/>
          <w:sz w:val="22"/>
        </w:rPr>
        <w:t xml:space="preserve">Opera </w:t>
      </w:r>
      <w:r>
        <w:rPr>
          <w:rFonts w:ascii="Helvetica" w:hAnsi="Helvetica"/>
          <w:sz w:val="22"/>
        </w:rPr>
        <w:t>de Paris, dir. Armin Jordan, 2003</w:t>
      </w:r>
    </w:p>
    <w:p w:rsidR="00131EAC" w:rsidRDefault="001465FA" w:rsidP="001465FA">
      <w:pPr>
        <w:ind w:left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- </w:t>
      </w:r>
      <w:r w:rsidRPr="002745FD">
        <w:rPr>
          <w:rFonts w:ascii="Helvetica" w:hAnsi="Helvetica"/>
          <w:b/>
          <w:sz w:val="22"/>
        </w:rPr>
        <w:t>Baden Baden, dir. Teodor Currentzis</w:t>
      </w:r>
      <w:r>
        <w:rPr>
          <w:rFonts w:ascii="Helvetica" w:hAnsi="Helvetica"/>
          <w:b/>
          <w:sz w:val="22"/>
        </w:rPr>
        <w:t>, 2010-2011</w:t>
      </w:r>
    </w:p>
    <w:p w:rsidR="00131EAC" w:rsidRDefault="00131EAC" w:rsidP="001465FA">
      <w:pPr>
        <w:ind w:left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- Opera de Perm, </w:t>
      </w:r>
      <w:r w:rsidRPr="002745FD">
        <w:rPr>
          <w:rFonts w:ascii="Helvetica" w:hAnsi="Helvetica"/>
          <w:b/>
          <w:sz w:val="22"/>
        </w:rPr>
        <w:t>dir. Teodor Currentzis</w:t>
      </w:r>
      <w:r>
        <w:rPr>
          <w:rFonts w:ascii="Helvetica" w:hAnsi="Helvetica"/>
          <w:b/>
          <w:sz w:val="22"/>
        </w:rPr>
        <w:t>, 2011</w:t>
      </w:r>
    </w:p>
    <w:p w:rsidR="001465FA" w:rsidRPr="002745FD" w:rsidRDefault="00131EAC" w:rsidP="001465FA">
      <w:pPr>
        <w:ind w:left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- recording - Musica Aeterna, dir. Teodor Currentzis (Sony Classics 2013)</w:t>
      </w:r>
    </w:p>
    <w:p w:rsidR="001465FA" w:rsidRPr="00BD0D68" w:rsidRDefault="001465FA" w:rsidP="001465FA">
      <w:pPr>
        <w:rPr>
          <w:sz w:val="22"/>
        </w:rPr>
      </w:pP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i/>
          <w:sz w:val="22"/>
        </w:rPr>
        <w:t>La Finta Semplice</w:t>
      </w:r>
      <w:r w:rsidRPr="00BD0D68">
        <w:rPr>
          <w:rFonts w:ascii="Helvetica" w:hAnsi="Helvetica"/>
          <w:b/>
          <w:sz w:val="22"/>
        </w:rPr>
        <w:t xml:space="preserve"> (and other works)</w:t>
      </w:r>
    </w:p>
    <w:p w:rsidR="001465FA" w:rsidRPr="00BD0D68" w:rsidRDefault="001465FA" w:rsidP="001465FA">
      <w:pPr>
        <w:ind w:firstLine="720"/>
        <w:rPr>
          <w:sz w:val="22"/>
        </w:rPr>
      </w:pPr>
      <w:r w:rsidRPr="00BD0D68">
        <w:rPr>
          <w:rFonts w:ascii="Helvetica" w:hAnsi="Helvetica"/>
          <w:b/>
          <w:sz w:val="22"/>
        </w:rPr>
        <w:t>- Salzburg Festspiele, 2006, dir. Michael Hofsteter</w:t>
      </w:r>
    </w:p>
    <w:p w:rsidR="001465FA" w:rsidRPr="00BD0D68" w:rsidRDefault="001465FA">
      <w:pPr>
        <w:pStyle w:val="Heading3"/>
        <w:rPr>
          <w:sz w:val="22"/>
        </w:rPr>
      </w:pPr>
    </w:p>
    <w:p w:rsidR="001465FA" w:rsidRPr="00BD0D68" w:rsidRDefault="001465FA">
      <w:pPr>
        <w:pStyle w:val="Heading3"/>
        <w:rPr>
          <w:sz w:val="22"/>
        </w:rPr>
      </w:pPr>
      <w:r w:rsidRPr="00BD0D68">
        <w:rPr>
          <w:sz w:val="22"/>
        </w:rPr>
        <w:t>Don Giovanni</w:t>
      </w:r>
    </w:p>
    <w:p w:rsidR="000E0E56" w:rsidRDefault="001465FA">
      <w:pPr>
        <w:numPr>
          <w:ilvl w:val="0"/>
          <w:numId w:val="1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Festival d’Aix en Provence 1999 (dir. Daniel Harding, prod. Peter Brooks) Recording Virgin Classics 1999</w:t>
      </w:r>
    </w:p>
    <w:p w:rsidR="001465FA" w:rsidRPr="000E0E56" w:rsidRDefault="000E0E56" w:rsidP="000E0E56">
      <w:pPr>
        <w:pStyle w:val="ListParagraph"/>
        <w:numPr>
          <w:ilvl w:val="0"/>
          <w:numId w:val="1"/>
        </w:numPr>
        <w:rPr>
          <w:rFonts w:ascii="Helvetica" w:hAnsi="Helvetica"/>
          <w:b/>
          <w:sz w:val="22"/>
        </w:rPr>
      </w:pPr>
      <w:r w:rsidRPr="000E0E56">
        <w:rPr>
          <w:rFonts w:ascii="Helvetica" w:hAnsi="Helvetica"/>
          <w:b/>
          <w:sz w:val="22"/>
        </w:rPr>
        <w:t xml:space="preserve">- Baden Baden, </w:t>
      </w:r>
      <w:r>
        <w:rPr>
          <w:rFonts w:ascii="Helvetica" w:hAnsi="Helvetica"/>
          <w:b/>
          <w:sz w:val="22"/>
        </w:rPr>
        <w:t xml:space="preserve">2013, </w:t>
      </w:r>
      <w:r w:rsidRPr="000E0E56">
        <w:rPr>
          <w:rFonts w:ascii="Helvetica" w:hAnsi="Helvetica"/>
          <w:b/>
          <w:sz w:val="22"/>
        </w:rPr>
        <w:t>dir. Thomas Hengelbrock, (prod. Philippe Himmelmann</w:t>
      </w:r>
      <w:r>
        <w:rPr>
          <w:rFonts w:ascii="Helvetica" w:hAnsi="Helvetica"/>
          <w:b/>
          <w:sz w:val="22"/>
        </w:rPr>
        <w:t>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Idomeneo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  <w:t>- Sao Carlo, Lisbonne 1995, dir. Marc Minkowski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ab/>
        <w:t>- L’Opéra de Paris (Bastille) 1996, dir. Marc Minkowski</w:t>
      </w:r>
    </w:p>
    <w:p w:rsidR="001465FA" w:rsidRPr="00BD0D68" w:rsidRDefault="001465FA" w:rsidP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L’Opéra de Flandres  (David McVicar) 1998 et 1999, dir. Marc Minkowski</w:t>
      </w: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Mitridate</w:t>
      </w:r>
    </w:p>
    <w:p w:rsidR="001465FA" w:rsidRPr="00BD0D68" w:rsidRDefault="001465FA" w:rsidP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Salzburg Festspiele, 2005, 2006 version by Kramer, Minkowski, Vinikour, dir. Marc Minkowski</w:t>
      </w:r>
    </w:p>
    <w:p w:rsidR="001465FA" w:rsidRPr="000E0E56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Il Re Pastore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i/>
          <w:sz w:val="22"/>
        </w:rPr>
        <w:tab/>
      </w:r>
      <w:r w:rsidRPr="00BD0D68">
        <w:rPr>
          <w:rFonts w:ascii="Helvetica" w:hAnsi="Helvetica"/>
          <w:b/>
          <w:i/>
          <w:sz w:val="22"/>
        </w:rPr>
        <w:softHyphen/>
      </w:r>
      <w:r w:rsidRPr="00BD0D68">
        <w:rPr>
          <w:rFonts w:ascii="Helvetica" w:hAnsi="Helvetica"/>
          <w:b/>
          <w:sz w:val="22"/>
        </w:rPr>
        <w:t>- Théâtre de la Monnaie, 2006, dir. Enrique Mazzola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Die Zauberflöte</w:t>
      </w:r>
    </w:p>
    <w:p w:rsidR="001465FA" w:rsidRPr="00BD0D68" w:rsidRDefault="001465FA" w:rsidP="001465FA">
      <w:pPr>
        <w:ind w:left="720"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Opera de Paris, Teatro Real Madrid (prod. Fora del Baus), 2005, dir. Marc Minkowski</w:t>
      </w:r>
    </w:p>
    <w:p w:rsidR="001465FA" w:rsidRPr="00BD0D68" w:rsidRDefault="001465FA">
      <w:pPr>
        <w:pStyle w:val="Heading1"/>
        <w:jc w:val="left"/>
        <w:rPr>
          <w:rFonts w:ascii="Helvetica" w:hAnsi="Helvetica"/>
          <w:sz w:val="22"/>
        </w:rPr>
      </w:pPr>
    </w:p>
    <w:p w:rsidR="001465FA" w:rsidRPr="00BD0D68" w:rsidRDefault="001465FA">
      <w:pPr>
        <w:pStyle w:val="Heading1"/>
        <w:jc w:val="left"/>
        <w:rPr>
          <w:rFonts w:ascii="Helvetica" w:hAnsi="Helvetica"/>
          <w:sz w:val="22"/>
        </w:rPr>
      </w:pPr>
      <w:r w:rsidRPr="00BD0D68">
        <w:rPr>
          <w:rFonts w:ascii="Helvetica" w:hAnsi="Helvetica"/>
          <w:caps/>
          <w:sz w:val="22"/>
        </w:rPr>
        <w:t>Rameau</w:t>
      </w:r>
      <w:r w:rsidRPr="00BD0D68">
        <w:rPr>
          <w:rFonts w:ascii="Helvetica" w:hAnsi="Helvetica"/>
          <w:sz w:val="22"/>
        </w:rPr>
        <w:t xml:space="preserve"> : </w:t>
      </w:r>
    </w:p>
    <w:p w:rsidR="001465FA" w:rsidRPr="00BD0D68" w:rsidRDefault="001465FA">
      <w:pPr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Les Boréades</w:t>
      </w:r>
    </w:p>
    <w:p w:rsidR="001465FA" w:rsidRPr="00BD0D68" w:rsidRDefault="001465FA">
      <w:pPr>
        <w:rPr>
          <w:b/>
          <w:sz w:val="22"/>
        </w:rPr>
      </w:pPr>
      <w:r w:rsidRPr="00BD0D68">
        <w:rPr>
          <w:rFonts w:ascii="Helvetica" w:hAnsi="Helvetica"/>
          <w:b/>
          <w:i/>
          <w:sz w:val="22"/>
        </w:rPr>
        <w:tab/>
      </w:r>
      <w:r w:rsidRPr="00BD0D68">
        <w:rPr>
          <w:rFonts w:ascii="Helvetica" w:hAnsi="Helvetica"/>
          <w:b/>
          <w:sz w:val="22"/>
        </w:rPr>
        <w:t>- Opéra de Lyon-Opéra de Zurich 2004, dir. Marc Minkowski</w:t>
      </w:r>
    </w:p>
    <w:p w:rsidR="001465FA" w:rsidRPr="00BD0D68" w:rsidRDefault="001465FA">
      <w:pPr>
        <w:pStyle w:val="Heading1"/>
        <w:jc w:val="left"/>
        <w:rPr>
          <w:rFonts w:ascii="Helvetica" w:hAnsi="Helvetica"/>
          <w:i/>
          <w:sz w:val="22"/>
        </w:rPr>
      </w:pPr>
      <w:r w:rsidRPr="00BD0D68">
        <w:rPr>
          <w:rFonts w:ascii="Helvetica" w:hAnsi="Helvetica"/>
          <w:i/>
          <w:sz w:val="22"/>
        </w:rPr>
        <w:t>Les Grands Motets</w:t>
      </w:r>
    </w:p>
    <w:p w:rsidR="001465FA" w:rsidRPr="00BD0D68" w:rsidRDefault="001465FA" w:rsidP="001465FA">
      <w:pPr>
        <w:ind w:left="720" w:right="-270" w:firstLine="6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i/>
          <w:sz w:val="22"/>
        </w:rPr>
        <w:t xml:space="preserve">- </w:t>
      </w:r>
      <w:r w:rsidRPr="00BD0D68">
        <w:rPr>
          <w:rFonts w:ascii="Helvetica" w:hAnsi="Helvetica"/>
          <w:b/>
          <w:sz w:val="22"/>
        </w:rPr>
        <w:t xml:space="preserve">concert tour and recording Erato 1994, </w:t>
      </w:r>
      <w:r w:rsidRPr="00BD0D68">
        <w:rPr>
          <w:rFonts w:ascii="Helvetica" w:hAnsi="Helvetica"/>
          <w:b/>
          <w:i/>
          <w:sz w:val="22"/>
        </w:rPr>
        <w:t xml:space="preserve">Les Arts Florissants </w:t>
      </w:r>
      <w:r w:rsidRPr="00BD0D68">
        <w:rPr>
          <w:rFonts w:ascii="Helvetica" w:hAnsi="Helvetica"/>
          <w:b/>
          <w:sz w:val="22"/>
        </w:rPr>
        <w:t>dir. William Christie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Platée</w:t>
      </w:r>
    </w:p>
    <w:p w:rsidR="00131EAC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i/>
          <w:sz w:val="22"/>
        </w:rPr>
        <w:tab/>
      </w:r>
      <w:r w:rsidRPr="00BD0D68">
        <w:rPr>
          <w:rFonts w:ascii="Helvetica" w:hAnsi="Helvetica"/>
          <w:b/>
          <w:sz w:val="22"/>
        </w:rPr>
        <w:t>- Opéra de Paris, 2006, 2009 dir. Marc Minkowski</w:t>
      </w:r>
    </w:p>
    <w:p w:rsidR="00131EAC" w:rsidRDefault="00131EAC">
      <w:pPr>
        <w:ind w:right="-270"/>
        <w:jc w:val="both"/>
        <w:rPr>
          <w:rFonts w:ascii="Helvetica" w:hAnsi="Helvetica"/>
          <w:b/>
          <w:i/>
          <w:sz w:val="22"/>
        </w:rPr>
      </w:pPr>
    </w:p>
    <w:p w:rsidR="001465FA" w:rsidRPr="00BD0D68" w:rsidRDefault="00131EAC">
      <w:pPr>
        <w:ind w:right="-270"/>
        <w:jc w:val="both"/>
        <w:rPr>
          <w:rFonts w:ascii="Helvetica" w:hAnsi="Helvetica"/>
          <w:b/>
          <w:sz w:val="22"/>
        </w:rPr>
      </w:pPr>
      <w:r w:rsidRPr="00131EAC">
        <w:rPr>
          <w:rFonts w:ascii="Helvetica" w:hAnsi="Helvetica"/>
          <w:b/>
          <w:i/>
          <w:sz w:val="22"/>
        </w:rPr>
        <w:t>Recording of orchestral works</w:t>
      </w:r>
      <w:r>
        <w:rPr>
          <w:rFonts w:ascii="Helvetica" w:hAnsi="Helvetica"/>
          <w:b/>
          <w:sz w:val="22"/>
        </w:rPr>
        <w:t xml:space="preserve"> with Musica Aeterna, dir. Teodor Currentzis (Sony </w:t>
      </w:r>
      <w:r>
        <w:rPr>
          <w:rFonts w:ascii="Helvetica" w:hAnsi="Helvetica"/>
          <w:b/>
          <w:sz w:val="22"/>
        </w:rPr>
        <w:tab/>
        <w:t>Classics, 2012)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caps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caps/>
          <w:sz w:val="22"/>
        </w:rPr>
        <w:t>Rossin</w:t>
      </w:r>
      <w:r w:rsidRPr="00BD0D68">
        <w:rPr>
          <w:rFonts w:ascii="Helvetica" w:hAnsi="Helvetica"/>
          <w:b/>
          <w:sz w:val="22"/>
        </w:rPr>
        <w:t xml:space="preserve">i : 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L’Inganno felice</w:t>
      </w:r>
    </w:p>
    <w:p w:rsidR="001465FA" w:rsidRPr="00BD0D68" w:rsidRDefault="001465FA" w:rsidP="001465FA">
      <w:pPr>
        <w:numPr>
          <w:ilvl w:val="0"/>
          <w:numId w:val="1"/>
        </w:num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concert and recording Erato 1996, dir. Marc Minkowski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caps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caps/>
          <w:sz w:val="22"/>
        </w:rPr>
        <w:t>STRAVINSKY</w:t>
      </w:r>
      <w:r w:rsidRPr="00BD0D68">
        <w:rPr>
          <w:rFonts w:ascii="Helvetica" w:hAnsi="Helvetica"/>
          <w:b/>
          <w:sz w:val="22"/>
        </w:rPr>
        <w:t xml:space="preserve"> : 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i/>
          <w:sz w:val="22"/>
        </w:rPr>
      </w:pPr>
      <w:r w:rsidRPr="00BD0D68">
        <w:rPr>
          <w:rFonts w:ascii="Helvetica" w:hAnsi="Helvetica"/>
          <w:b/>
          <w:i/>
          <w:sz w:val="22"/>
        </w:rPr>
        <w:t>The Rake’s Progress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Théâtre des Champs-Elysées 2007, dir. Frédéric Chaslin</w:t>
      </w:r>
      <w:r>
        <w:rPr>
          <w:rFonts w:ascii="Helvetica" w:hAnsi="Helvetica"/>
          <w:b/>
          <w:sz w:val="22"/>
        </w:rPr>
        <w:t xml:space="preserve"> (dir. Engel)</w:t>
      </w:r>
      <w:r w:rsidRPr="00BD0D68">
        <w:rPr>
          <w:rFonts w:ascii="Helvetica" w:hAnsi="Helvetica"/>
          <w:b/>
          <w:sz w:val="22"/>
        </w:rPr>
        <w:tab/>
      </w:r>
      <w:r w:rsidRPr="00BD0D68">
        <w:rPr>
          <w:rFonts w:ascii="Helvetica" w:hAnsi="Helvetica"/>
          <w:b/>
          <w:sz w:val="22"/>
        </w:rPr>
        <w:tab/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Opéra de Paris 2008, dir. Edward Gardner</w:t>
      </w:r>
      <w:r>
        <w:rPr>
          <w:rFonts w:ascii="Helvetica" w:hAnsi="Helvetica"/>
          <w:b/>
          <w:sz w:val="22"/>
        </w:rPr>
        <w:t xml:space="preserve"> (dir. Olivier Py)</w:t>
      </w: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- Théâtre de la Monnaie, 2009, dir. Lawrence Renes</w:t>
      </w:r>
      <w:r>
        <w:rPr>
          <w:rFonts w:ascii="Helvetica" w:hAnsi="Helvetica"/>
          <w:b/>
          <w:sz w:val="22"/>
        </w:rPr>
        <w:t xml:space="preserve"> (dir. Robert Lepage)</w:t>
      </w:r>
    </w:p>
    <w:p w:rsidR="001465FA" w:rsidRPr="00BD0D68" w:rsidRDefault="001465FA" w:rsidP="001465FA">
      <w:pPr>
        <w:ind w:right="-270"/>
        <w:jc w:val="both"/>
        <w:rPr>
          <w:rFonts w:ascii="Helvetica" w:hAnsi="Helvetica"/>
          <w:b/>
          <w:sz w:val="22"/>
        </w:rPr>
      </w:pPr>
    </w:p>
    <w:p w:rsidR="001465FA" w:rsidRPr="00BD0D68" w:rsidRDefault="001465FA">
      <w:pPr>
        <w:ind w:right="-270"/>
        <w:jc w:val="both"/>
        <w:rPr>
          <w:rFonts w:ascii="Helvetica" w:hAnsi="Helvetica"/>
          <w:b/>
          <w:sz w:val="22"/>
        </w:rPr>
      </w:pPr>
      <w:r w:rsidRPr="00BD0D68">
        <w:rPr>
          <w:rFonts w:ascii="Helvetica" w:hAnsi="Helvetica"/>
          <w:b/>
          <w:sz w:val="22"/>
        </w:rPr>
        <w:t>B.A. Zimmermann</w:t>
      </w:r>
    </w:p>
    <w:p w:rsidR="001465FA" w:rsidRPr="00BD0D68" w:rsidRDefault="001465FA">
      <w:pPr>
        <w:pStyle w:val="Heading4"/>
        <w:rPr>
          <w:sz w:val="22"/>
        </w:rPr>
      </w:pPr>
      <w:r w:rsidRPr="00BD0D68">
        <w:rPr>
          <w:sz w:val="22"/>
        </w:rPr>
        <w:t xml:space="preserve">Die Soldaten </w:t>
      </w:r>
    </w:p>
    <w:p w:rsidR="001465FA" w:rsidRDefault="001465FA" w:rsidP="001465FA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-  </w:t>
      </w:r>
      <w:r w:rsidRPr="00BD0D68">
        <w:rPr>
          <w:rFonts w:ascii="Helvetica" w:hAnsi="Helvetica"/>
          <w:b/>
          <w:sz w:val="22"/>
        </w:rPr>
        <w:t>de Nederlandse Opera</w:t>
      </w:r>
      <w:r>
        <w:rPr>
          <w:rFonts w:ascii="Helvetica" w:hAnsi="Helvetica"/>
          <w:b/>
          <w:sz w:val="22"/>
        </w:rPr>
        <w:t>,</w:t>
      </w:r>
      <w:r w:rsidRPr="00BD0D68">
        <w:rPr>
          <w:rFonts w:ascii="Helvetica" w:hAnsi="Helvetica"/>
          <w:b/>
          <w:sz w:val="22"/>
        </w:rPr>
        <w:t xml:space="preserve"> 2003, also 2010</w:t>
      </w:r>
      <w:r>
        <w:rPr>
          <w:rFonts w:ascii="Helvetica" w:hAnsi="Helvetica"/>
          <w:b/>
          <w:sz w:val="22"/>
        </w:rPr>
        <w:t xml:space="preserve">, dir. Hartmut Hänchen (prod. Willy </w:t>
      </w:r>
      <w:r>
        <w:rPr>
          <w:rFonts w:ascii="Helvetica" w:hAnsi="Helvetica"/>
          <w:b/>
          <w:sz w:val="22"/>
        </w:rPr>
        <w:tab/>
        <w:t>Decker)</w:t>
      </w:r>
      <w:r w:rsidRPr="00BD0D68">
        <w:rPr>
          <w:rFonts w:ascii="Helvetica" w:hAnsi="Helvetica"/>
          <w:b/>
          <w:sz w:val="22"/>
        </w:rPr>
        <w:t xml:space="preserve">  rehearsal coach, harpsichordist</w:t>
      </w:r>
    </w:p>
    <w:p w:rsidR="001465FA" w:rsidRPr="00BD0D68" w:rsidRDefault="001465FA" w:rsidP="001465FA">
      <w:pPr>
        <w:rPr>
          <w:b/>
          <w:sz w:val="22"/>
        </w:rPr>
      </w:pPr>
      <w:r>
        <w:rPr>
          <w:rFonts w:ascii="Helvetica" w:hAnsi="Helvetica"/>
          <w:b/>
          <w:sz w:val="22"/>
        </w:rPr>
        <w:t>- Salzburger Festspiele, 2012, dir. Ingo Metzmacher</w:t>
      </w:r>
      <w:r w:rsidR="005A5450">
        <w:rPr>
          <w:rFonts w:ascii="Helvetica" w:hAnsi="Helvetica"/>
          <w:b/>
          <w:sz w:val="22"/>
        </w:rPr>
        <w:t xml:space="preserve"> (prod. Alvis Hermanis)</w:t>
      </w:r>
    </w:p>
    <w:p w:rsidR="001465FA" w:rsidRPr="00BD0D68" w:rsidRDefault="001465FA" w:rsidP="001465FA">
      <w:pPr>
        <w:rPr>
          <w:sz w:val="22"/>
        </w:rPr>
      </w:pPr>
    </w:p>
    <w:p w:rsidR="001465FA" w:rsidRPr="00BD0D68" w:rsidRDefault="001465FA" w:rsidP="001465FA">
      <w:pPr>
        <w:rPr>
          <w:sz w:val="22"/>
        </w:rPr>
      </w:pPr>
    </w:p>
    <w:p w:rsidR="001465FA" w:rsidRPr="00BD0D68" w:rsidRDefault="001465FA" w:rsidP="001465FA">
      <w:pPr>
        <w:tabs>
          <w:tab w:val="left" w:pos="7680"/>
        </w:tabs>
        <w:rPr>
          <w:sz w:val="22"/>
        </w:rPr>
      </w:pPr>
      <w:r>
        <w:rPr>
          <w:sz w:val="22"/>
        </w:rPr>
        <w:tab/>
      </w:r>
    </w:p>
    <w:sectPr w:rsidR="001465FA" w:rsidRPr="00BD0D68" w:rsidSect="004D77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09" w:right="1440" w:bottom="284" w:left="1440" w:gutter="0"/>
      <w:noEndnote/>
      <w:titlePg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Capitals">
    <w:altName w:val="Courier"/>
    <w:charset w:val="00"/>
    <w:family w:val="auto"/>
    <w:pitch w:val="variable"/>
    <w:sig w:usb0="00000003" w:usb1="00000000" w:usb2="00000000" w:usb3="00000000" w:csb0="01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1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1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1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4B1" w:rsidRDefault="006354B1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4B1" w:rsidRDefault="006354B1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4B1" w:rsidRDefault="006354B1">
    <w:pPr>
      <w:rPr>
        <w:sz w:val="0"/>
      </w:rPr>
    </w:pPr>
    <w:r>
      <w:rPr>
        <w:sz w:val="0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4B1" w:rsidRDefault="006354B1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4B1" w:rsidRDefault="006354B1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54B1" w:rsidRDefault="006354B1">
    <w:pPr>
      <w:rPr>
        <w:sz w:val="0"/>
      </w:rPr>
    </w:pPr>
    <w:r>
      <w:rPr>
        <w:sz w:val="0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27023299"/>
    <w:multiLevelType w:val="hybridMultilevel"/>
    <w:tmpl w:val="A02AF99E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72F14"/>
    <w:multiLevelType w:val="hybridMultilevel"/>
    <w:tmpl w:val="819A70F2"/>
    <w:lvl w:ilvl="0" w:tplc="A1F011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4B57C6"/>
    <w:multiLevelType w:val="hybridMultilevel"/>
    <w:tmpl w:val="879AAAD6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endnotePr>
    <w:numFmt w:val="decimal"/>
  </w:endnotePr>
  <w:compat>
    <w:balanceSingleByteDoubleByteWidth/>
    <w:doNotLeaveBackslashAlone/>
    <w:ulTrailSpace/>
    <w:doNotExpandShiftReturn/>
    <w:splitPgBreakAndParaMark/>
  </w:compat>
  <w:rsids>
    <w:rsidRoot w:val="00012E4C"/>
    <w:rsid w:val="00012E4C"/>
    <w:rsid w:val="000E0E56"/>
    <w:rsid w:val="00131EAC"/>
    <w:rsid w:val="001465FA"/>
    <w:rsid w:val="00273895"/>
    <w:rsid w:val="004D77BB"/>
    <w:rsid w:val="005A5450"/>
    <w:rsid w:val="006354B1"/>
    <w:rsid w:val="006826C8"/>
    <w:rsid w:val="006F6883"/>
    <w:rsid w:val="008F3B72"/>
    <w:rsid w:val="00DA282F"/>
  </w:rsids>
  <m:mathPr>
    <m:mathFont m:val="Verdan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1919,white,#4c4c4c"/>
      <o:colormenu v:ext="edit" fillcolor="none" strokecolor="#fc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77BB"/>
    <w:rPr>
      <w:sz w:val="19"/>
    </w:rPr>
  </w:style>
  <w:style w:type="paragraph" w:styleId="Heading1">
    <w:name w:val="heading 1"/>
    <w:basedOn w:val="Normal"/>
    <w:next w:val="Normal"/>
    <w:qFormat/>
    <w:rsid w:val="004D77BB"/>
    <w:pPr>
      <w:keepNext/>
      <w:jc w:val="center"/>
      <w:outlineLvl w:val="0"/>
    </w:pPr>
    <w:rPr>
      <w:rFonts w:ascii="Capitals" w:hAnsi="Capitals"/>
      <w:b/>
      <w:sz w:val="28"/>
    </w:rPr>
  </w:style>
  <w:style w:type="paragraph" w:styleId="Heading2">
    <w:name w:val="heading 2"/>
    <w:basedOn w:val="Normal"/>
    <w:next w:val="Normal"/>
    <w:qFormat/>
    <w:rsid w:val="004D77BB"/>
    <w:pPr>
      <w:keepNext/>
      <w:ind w:left="720" w:right="-270"/>
      <w:jc w:val="both"/>
      <w:outlineLvl w:val="1"/>
    </w:pPr>
    <w:rPr>
      <w:rFonts w:ascii="Book Antiqua" w:hAnsi="Book Antiqua"/>
      <w:b/>
      <w:i/>
      <w:sz w:val="28"/>
    </w:rPr>
  </w:style>
  <w:style w:type="paragraph" w:styleId="Heading3">
    <w:name w:val="heading 3"/>
    <w:basedOn w:val="Normal"/>
    <w:next w:val="Normal"/>
    <w:qFormat/>
    <w:rsid w:val="004D77BB"/>
    <w:pPr>
      <w:keepNext/>
      <w:ind w:left="360" w:right="-270" w:hanging="360"/>
      <w:jc w:val="both"/>
      <w:outlineLvl w:val="2"/>
    </w:pPr>
    <w:rPr>
      <w:rFonts w:ascii="Helvetica" w:hAnsi="Helvetica"/>
      <w:b/>
      <w:i/>
      <w:sz w:val="24"/>
    </w:rPr>
  </w:style>
  <w:style w:type="paragraph" w:styleId="Heading4">
    <w:name w:val="heading 4"/>
    <w:basedOn w:val="Normal"/>
    <w:next w:val="Normal"/>
    <w:qFormat/>
    <w:rsid w:val="004D77BB"/>
    <w:pPr>
      <w:keepNext/>
      <w:ind w:right="-270"/>
      <w:jc w:val="both"/>
      <w:outlineLvl w:val="3"/>
    </w:pPr>
    <w:rPr>
      <w:rFonts w:ascii="Helvetica" w:hAnsi="Helvetica"/>
      <w:b/>
      <w:i/>
      <w:sz w:val="24"/>
    </w:rPr>
  </w:style>
  <w:style w:type="paragraph" w:styleId="Heading5">
    <w:name w:val="heading 5"/>
    <w:basedOn w:val="Normal"/>
    <w:next w:val="Normal"/>
    <w:qFormat/>
    <w:rsid w:val="004D77BB"/>
    <w:pPr>
      <w:keepNext/>
      <w:ind w:right="-270"/>
      <w:jc w:val="both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rsid w:val="004D77BB"/>
    <w:pPr>
      <w:keepNext/>
      <w:ind w:right="-270"/>
      <w:jc w:val="both"/>
      <w:outlineLvl w:val="5"/>
    </w:pPr>
    <w:rPr>
      <w:rFonts w:ascii="Helvetica" w:hAnsi="Helvetica"/>
      <w:b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D77BB"/>
    <w:pPr>
      <w:spacing w:line="240" w:lineRule="atLeast"/>
    </w:pPr>
    <w:rPr>
      <w:rFonts w:ascii="Helvetica" w:hAnsi="Helvetica"/>
      <w:color w:val="000000"/>
    </w:rPr>
  </w:style>
  <w:style w:type="character" w:customStyle="1" w:styleId="DefaultSS">
    <w:name w:val="Default SS"/>
    <w:rsid w:val="004D77BB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  <w:rsid w:val="004D77BB"/>
  </w:style>
  <w:style w:type="paragraph" w:styleId="Header">
    <w:name w:val="header"/>
    <w:basedOn w:val="Default"/>
    <w:rsid w:val="004D77BB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4D77BB"/>
  </w:style>
  <w:style w:type="paragraph" w:styleId="Footer">
    <w:name w:val="footer"/>
    <w:basedOn w:val="Default"/>
    <w:rsid w:val="004D77BB"/>
    <w:pPr>
      <w:jc w:val="center"/>
    </w:pPr>
    <w:rPr>
      <w:i/>
    </w:rPr>
  </w:style>
  <w:style w:type="paragraph" w:customStyle="1" w:styleId="Footnote">
    <w:name w:val="Footnote"/>
    <w:basedOn w:val="Default"/>
    <w:rsid w:val="004D77BB"/>
    <w:rPr>
      <w:sz w:val="20"/>
    </w:rPr>
  </w:style>
  <w:style w:type="character" w:customStyle="1" w:styleId="FootnoteIndex">
    <w:name w:val="Footnote Index"/>
    <w:rsid w:val="004D77BB"/>
    <w:rPr>
      <w:rFonts w:ascii="Helvetica" w:hAnsi="Helvetica"/>
      <w:noProof w:val="0"/>
      <w:color w:val="000000"/>
      <w:sz w:val="20"/>
      <w:vertAlign w:val="superscript"/>
      <w:lang w:val="en-US"/>
    </w:rPr>
  </w:style>
  <w:style w:type="character" w:styleId="Hyperlink">
    <w:name w:val="Hyperlink"/>
    <w:basedOn w:val="DefaultParagraphFont"/>
    <w:rsid w:val="004D77BB"/>
    <w:rPr>
      <w:color w:val="0000FF"/>
      <w:u w:val="single"/>
    </w:rPr>
  </w:style>
  <w:style w:type="character" w:styleId="FollowedHyperlink">
    <w:name w:val="FollowedHyperlink"/>
    <w:basedOn w:val="DefaultParagraphFont"/>
    <w:rsid w:val="004D77BB"/>
    <w:rPr>
      <w:color w:val="800080"/>
      <w:u w:val="single"/>
    </w:rPr>
  </w:style>
  <w:style w:type="paragraph" w:styleId="BlockText">
    <w:name w:val="Block Text"/>
    <w:basedOn w:val="Normal"/>
    <w:rsid w:val="004D77BB"/>
    <w:pPr>
      <w:ind w:left="720" w:right="-270"/>
      <w:jc w:val="both"/>
    </w:pPr>
    <w:rPr>
      <w:rFonts w:ascii="Book Antiqua" w:hAnsi="Book Antiqua"/>
      <w:b/>
      <w:sz w:val="28"/>
    </w:rPr>
  </w:style>
  <w:style w:type="paragraph" w:styleId="BodyText">
    <w:name w:val="Body Text"/>
    <w:basedOn w:val="Normal"/>
    <w:rsid w:val="004D77BB"/>
    <w:rPr>
      <w:rFonts w:ascii="Palatino" w:hAnsi="Palatino"/>
      <w:b/>
    </w:rPr>
  </w:style>
  <w:style w:type="paragraph" w:styleId="BodyText2">
    <w:name w:val="Body Text 2"/>
    <w:basedOn w:val="Normal"/>
    <w:rsid w:val="004D77BB"/>
    <w:pPr>
      <w:ind w:right="-1141"/>
      <w:jc w:val="both"/>
    </w:pPr>
    <w:rPr>
      <w:rFonts w:ascii="Palatino" w:hAnsi="Palatino"/>
      <w:b/>
    </w:rPr>
  </w:style>
  <w:style w:type="paragraph" w:styleId="ListParagraph">
    <w:name w:val="List Paragraph"/>
    <w:basedOn w:val="Normal"/>
    <w:rsid w:val="000E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760</Words>
  <Characters>4335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  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     </dc:creator>
  <cp:keywords/>
  <cp:lastModifiedBy>Jory</cp:lastModifiedBy>
  <cp:revision>1</cp:revision>
  <cp:lastPrinted>2013-03-12T16:07:00Z</cp:lastPrinted>
  <dcterms:created xsi:type="dcterms:W3CDTF">2013-03-10T17:08:00Z</dcterms:created>
  <dcterms:modified xsi:type="dcterms:W3CDTF">2013-03-14T12:49:00Z</dcterms:modified>
</cp:coreProperties>
</file>